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0254D4">
        <w:rPr>
          <w:rFonts w:ascii="Bookman Old Style" w:hAnsi="Bookman Old Style"/>
          <w:b/>
          <w:sz w:val="24"/>
          <w:szCs w:val="24"/>
        </w:rPr>
        <w:t>ALLEGATO B</w:t>
      </w:r>
    </w:p>
    <w:p w:rsidR="000254D4" w:rsidRPr="000254D4" w:rsidRDefault="000254D4" w:rsidP="000254D4">
      <w:pPr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0254D4">
        <w:rPr>
          <w:rFonts w:ascii="Bookman Old Style" w:hAnsi="Bookman Old Style"/>
          <w:b/>
          <w:sz w:val="24"/>
          <w:szCs w:val="24"/>
        </w:rPr>
        <w:t>INFORMATIVA SUL TRATTAMENTO DEI DATI PERSONALI</w:t>
      </w:r>
    </w:p>
    <w:p w:rsidR="000254D4" w:rsidRPr="000254D4" w:rsidRDefault="000254D4" w:rsidP="000254D4">
      <w:pPr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0254D4">
        <w:rPr>
          <w:rFonts w:ascii="Bookman Old Style" w:hAnsi="Bookman Old Style"/>
          <w:b/>
          <w:sz w:val="24"/>
          <w:szCs w:val="24"/>
        </w:rPr>
        <w:t>ai sensi degli artt. 13 e 14 del Regolamento (UE) 2016/679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0254D4">
        <w:rPr>
          <w:rFonts w:ascii="Bookman Old Style" w:hAnsi="Bookman Old Style"/>
          <w:b/>
          <w:sz w:val="24"/>
          <w:szCs w:val="24"/>
        </w:rPr>
        <w:t>Procedura: Manifestazione di interesse per l’individuazione di esperti a supporto della Commissione comunale per la Toponomastica e la Numerazione Civica.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Ai sensi degli artt. 13 e 14 del Regolamento (UE) 2016/679 (“GDPR”) e della normativa nazionale vigente in materia di protezione dei dati personali, il Comune di Casali del Manco fornisce le seguenti informazioni relative al trattamento dei dati personali acquisiti nell’amb</w:t>
      </w:r>
      <w:r>
        <w:rPr>
          <w:rFonts w:ascii="Bookman Old Style" w:hAnsi="Bookman Old Style"/>
          <w:sz w:val="24"/>
          <w:szCs w:val="24"/>
        </w:rPr>
        <w:t>ito della procedura in oggetto.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1. TITOLARE DEL TRATTAMENTO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 Titolare del trattamento è il Comune di Casali del Manco, nella persona del Sindaco pro tempore, contattabile attraverso i recapiti istituzionali dell’Ente pub</w:t>
      </w:r>
      <w:r>
        <w:rPr>
          <w:rFonts w:ascii="Bookman Old Style" w:hAnsi="Bookman Old Style"/>
          <w:sz w:val="24"/>
          <w:szCs w:val="24"/>
        </w:rPr>
        <w:t>blicati sul sito istituzionale.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2. RESPONSABILE DELLA PROTEZIONE DEI DATI – RPD/DPO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 Responsabile della Protezione dei Dati personali – RPD/DPO del Comune di Casali del Manco è contattabile ai recapiti pubblicati nella sezione dedicata alla privacy de</w:t>
      </w:r>
      <w:r>
        <w:rPr>
          <w:rFonts w:ascii="Bookman Old Style" w:hAnsi="Bookman Old Style"/>
          <w:sz w:val="24"/>
          <w:szCs w:val="24"/>
        </w:rPr>
        <w:t>l sito istituzionale dell’Ente.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3. FINALITÀ DEL TRATTAMENTO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 dati personali forniti dagli interessati saranno trattati esclusivamente per finalità connesse e strumentali alla gestione della manifestazione di interesse per l’individuazione di figure esperte da coinvolgere, con funzioni consultive, nei lavori della Commissione comunale per la Toponom</w:t>
      </w:r>
      <w:r>
        <w:rPr>
          <w:rFonts w:ascii="Bookman Old Style" w:hAnsi="Bookman Old Style"/>
          <w:sz w:val="24"/>
          <w:szCs w:val="24"/>
        </w:rPr>
        <w:t>astica e la Numerazione Civica.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In particolare, i dati potranno essere trattati per: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lastRenderedPageBreak/>
        <w:t>acquisizione, protocollazione e istruttoria delle candidature;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verifica del possesso dei requisiti previsti dall’avviso;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valutazione delle esperienze, delle competenze e dei titoli dichiarati;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costituzione e gestione dell’elenco dei soggetti qualificati;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eventuale coinvolgimento degli esperti nei lavori della Commissione;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adempimenti amministrativi, contabili, di trasparenza, archiviazione e conservazione previsti dalla normativa vigente;</w:t>
      </w:r>
    </w:p>
    <w:p w:rsid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eventuali controlli sulla veridicità delle dichiarazioni rese ai sensi del D.P.R. n. 445/2000;</w:t>
      </w:r>
    </w:p>
    <w:p w:rsidR="000254D4" w:rsidRPr="000254D4" w:rsidRDefault="000254D4" w:rsidP="000254D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gestione di eventuali richieste di accesso, contenziosi o adempimenti connessi alla procedura.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4. BASE GIURIDICA DEL TRATTAMENTO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 xml:space="preserve">Il trattamento dei dati personali è effettuato ai sensi dell’art. 6, paragrafo 1, lettere c) ed e) del Regolamento (UE) </w:t>
      </w:r>
      <w:r>
        <w:rPr>
          <w:rFonts w:ascii="Bookman Old Style" w:hAnsi="Bookman Old Style"/>
          <w:sz w:val="24"/>
          <w:szCs w:val="24"/>
        </w:rPr>
        <w:t>2016/679, in quanto necessario:</w:t>
      </w:r>
    </w:p>
    <w:p w:rsidR="000254D4" w:rsidRDefault="000254D4" w:rsidP="000254D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all’adempimento di obblighi legali cui è soggetto il Comune;</w:t>
      </w:r>
    </w:p>
    <w:p w:rsidR="000254D4" w:rsidRPr="000254D4" w:rsidRDefault="000254D4" w:rsidP="000254D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all’esecuzione di un compito di interesse pubblico o connesso all’esercizio di pubblici poteri attribuiti al Titolare del trattamento.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 conferimento dei dati necessari alla partecipazione alla procedura non richiede pertant</w:t>
      </w:r>
      <w:r>
        <w:rPr>
          <w:rFonts w:ascii="Bookman Old Style" w:hAnsi="Bookman Old Style"/>
          <w:sz w:val="24"/>
          <w:szCs w:val="24"/>
        </w:rPr>
        <w:t>o il consenso dell’interessato.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5. CATEGORIE DI DATI TRATTATI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Potranno</w:t>
      </w:r>
      <w:r>
        <w:rPr>
          <w:rFonts w:ascii="Bookman Old Style" w:hAnsi="Bookman Old Style"/>
          <w:sz w:val="24"/>
          <w:szCs w:val="24"/>
        </w:rPr>
        <w:t xml:space="preserve"> essere oggetto di trattamento: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dati anagrafici e identificativi;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codice fiscale;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dati di residenza e recapito;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indirizzo e-mail e PEC;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dati relativi a titoli di studio, qualifiche, professione, esperienze lavorative, scientifiche, culturali e associative;</w:t>
      </w:r>
    </w:p>
    <w:p w:rsid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informazioni contenute nel curriculum vitae e nella documentazione allegata alla candidatura;</w:t>
      </w:r>
    </w:p>
    <w:p w:rsidR="000254D4" w:rsidRPr="000254D4" w:rsidRDefault="000254D4" w:rsidP="000254D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lastRenderedPageBreak/>
        <w:t>ogni ulteriore dato necessario alla verifica dei requisiti e alla gestione della procedura.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 candidati sono invitati a non inserire nel curriculum o nella documentazione allegata dati personali non pertinenti o non necessari rispetto alle finalità della procedura, con particolare riferimento a categorie particolari di dati person</w:t>
      </w:r>
      <w:r>
        <w:rPr>
          <w:rFonts w:ascii="Bookman Old Style" w:hAnsi="Bookman Old Style"/>
          <w:sz w:val="24"/>
          <w:szCs w:val="24"/>
        </w:rPr>
        <w:t>ali di cui all’art. 9 del GDPR.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6. NATURA DEL CONFERIMENTO DEI DATI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 conferimento dei dati richiesti dall’avviso e dal modello di domanda è necessario ai fini della</w:t>
      </w:r>
      <w:r>
        <w:rPr>
          <w:rFonts w:ascii="Bookman Old Style" w:hAnsi="Bookman Old Style"/>
          <w:sz w:val="24"/>
          <w:szCs w:val="24"/>
        </w:rPr>
        <w:t xml:space="preserve"> partecipazione alla procedura.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 mancato conferimento dei dati indispensabili potrà comportare l’impossibilità di esaminare la candidatura o di procedere alla ve</w:t>
      </w:r>
      <w:r>
        <w:rPr>
          <w:rFonts w:ascii="Bookman Old Style" w:hAnsi="Bookman Old Style"/>
          <w:sz w:val="24"/>
          <w:szCs w:val="24"/>
        </w:rPr>
        <w:t>rifica dei requisiti richiesti.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7. MODALITÀ DEL TRATTAMENTO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 xml:space="preserve">Il trattamento sarà effettuato nel rispetto dei principi di liceità, correttezza, trasparenza, minimizzazione, esattezza, integrità e </w:t>
      </w:r>
      <w:r>
        <w:rPr>
          <w:rFonts w:ascii="Bookman Old Style" w:hAnsi="Bookman Old Style"/>
          <w:sz w:val="24"/>
          <w:szCs w:val="24"/>
        </w:rPr>
        <w:t>riservatezza previsti dal GDPR.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 dati potranno essere trattati con modalità cartacee, informatiche e telematiche da personale autorizzato e ade</w:t>
      </w:r>
      <w:r>
        <w:rPr>
          <w:rFonts w:ascii="Bookman Old Style" w:hAnsi="Bookman Old Style"/>
          <w:sz w:val="24"/>
          <w:szCs w:val="24"/>
        </w:rPr>
        <w:t>guatamente istruito dal Comune.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Saranno adottate misure tecniche e organizzative adeguate a garantire la sicurezza e la protezione dei dati per</w:t>
      </w:r>
      <w:r>
        <w:rPr>
          <w:rFonts w:ascii="Bookman Old Style" w:hAnsi="Bookman Old Style"/>
          <w:sz w:val="24"/>
          <w:szCs w:val="24"/>
        </w:rPr>
        <w:t>sonali.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8. DESTINATARI DEI DATI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</w:t>
      </w:r>
      <w:r>
        <w:rPr>
          <w:rFonts w:ascii="Bookman Old Style" w:hAnsi="Bookman Old Style"/>
          <w:sz w:val="24"/>
          <w:szCs w:val="24"/>
        </w:rPr>
        <w:t xml:space="preserve"> dati potranno essere trattati:</w:t>
      </w:r>
    </w:p>
    <w:p w:rsidR="000254D4" w:rsidRDefault="000254D4" w:rsidP="000254D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dal personale dipendente e dai collaboratori del Comune autorizzati al trattamento;</w:t>
      </w:r>
    </w:p>
    <w:p w:rsidR="000254D4" w:rsidRDefault="000254D4" w:rsidP="000254D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dai componenti e dagli uffici competenti coinvolti nella procedura, nei limiti necessari allo svolgimento delle rispettive funzioni;</w:t>
      </w:r>
    </w:p>
    <w:p w:rsidR="000254D4" w:rsidRDefault="000254D4" w:rsidP="000254D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 soggetti esterni che svolgano attività per conto del Comune, eventualmente nominati Responsabili del trattamento ai sensi dell’art. 28 del GDPR;</w:t>
      </w:r>
    </w:p>
    <w:p w:rsidR="000254D4" w:rsidRDefault="000254D4" w:rsidP="000254D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lastRenderedPageBreak/>
        <w:t>da altre Pubbliche Amministrazioni o Autorità pubbliche nei casi previsti dalla legge;</w:t>
      </w:r>
    </w:p>
    <w:p w:rsidR="000254D4" w:rsidRPr="000254D4" w:rsidRDefault="000254D4" w:rsidP="000254D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da soggetti legittimati all’accesso agli atti secondo la normativa vigente.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 dati non saranno diffusi, salvo nei casi espressamente previsti dalla normativa in materia di pubblicit</w:t>
      </w:r>
      <w:r>
        <w:rPr>
          <w:rFonts w:ascii="Bookman Old Style" w:hAnsi="Bookman Old Style"/>
          <w:sz w:val="24"/>
          <w:szCs w:val="24"/>
        </w:rPr>
        <w:t>à e trasparenza amministrativa.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9. TRASFERIMENTO DEI DATI VERSO PAESI TERZI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 dati personali saranno, di norma, trattati a</w:t>
      </w:r>
      <w:r>
        <w:rPr>
          <w:rFonts w:ascii="Bookman Old Style" w:hAnsi="Bookman Old Style"/>
          <w:sz w:val="24"/>
          <w:szCs w:val="24"/>
        </w:rPr>
        <w:t>ll’interno dell’Unione Europea.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Qualora si rendesse necessario avvalersi di servizi che comportino un trasferimento di dati verso Paesi terzi, il trattamento avverrà nel rispetto delle garanzie previste dal Capo V</w:t>
      </w:r>
      <w:r>
        <w:rPr>
          <w:rFonts w:ascii="Bookman Old Style" w:hAnsi="Bookman Old Style"/>
          <w:sz w:val="24"/>
          <w:szCs w:val="24"/>
        </w:rPr>
        <w:t xml:space="preserve"> del Regolamento (UE) 2016/679.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10. PERIODO DI CONSERVAZIONE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 xml:space="preserve">I dati personali saranno conservati per il tempo necessario alla gestione della procedura e dell’eventuale elenco degli esperti, nonché per il successivo periodo previsto dalla normativa in materia di conservazione degli atti e dei documenti amministrativi, archivi pubblici, trasparenza </w:t>
      </w:r>
      <w:r>
        <w:rPr>
          <w:rFonts w:ascii="Bookman Old Style" w:hAnsi="Bookman Old Style"/>
          <w:sz w:val="24"/>
          <w:szCs w:val="24"/>
        </w:rPr>
        <w:t>e tutela dei diritti dell’Ente.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11. DIRITTI DELL’INTERESSATO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Nei casi e nei limiti previsti dalla normativa vigente, l’interessato può esercitare i diritti previsti dagli artt. 15 e seguenti del Regolamento (UE) 2016/679 e,</w:t>
      </w:r>
      <w:r>
        <w:rPr>
          <w:rFonts w:ascii="Bookman Old Style" w:hAnsi="Bookman Old Style"/>
          <w:sz w:val="24"/>
          <w:szCs w:val="24"/>
        </w:rPr>
        <w:t xml:space="preserve"> in particolare, il diritto di: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ottenere conferma dell’esistenza o meno di dati personali che lo riguardano;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accedere ai propri dati personali;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richiederne la rettifica o l’aggiornamento;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richiederne, nei casi previsti dalla legge, la cancellazione;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richiedere la limitazione del trattamento;</w:t>
      </w:r>
    </w:p>
    <w:p w:rsid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opporsi al trattamento, ove ne ricorrano i presupposti;</w:t>
      </w:r>
    </w:p>
    <w:p w:rsidR="000254D4" w:rsidRPr="000254D4" w:rsidRDefault="000254D4" w:rsidP="000254D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ottenere le informazioni previste dalla normativa vigente.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L’esercizio di alcuni diritti potrà essere limitato qualora il trattamento sia necessario per l’adempimento di obblighi di legge o per l’esecuzione d</w:t>
      </w:r>
      <w:r>
        <w:rPr>
          <w:rFonts w:ascii="Bookman Old Style" w:hAnsi="Bookman Old Style"/>
          <w:sz w:val="24"/>
          <w:szCs w:val="24"/>
        </w:rPr>
        <w:t>i compiti di interesse pubblico.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lastRenderedPageBreak/>
        <w:t>12. DIRITTO DI RECLAMO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L’interessato che ritenga che il trattamento dei propri dati personali avvenga in violazione del Regolamento (UE) 2016/679 ha diritto di proporre reclamo al Garante per la protezione dei dati personali, secondo le modalità previste dalla normativa vigente, fatto salvo ogni altro ricorso amministra</w:t>
      </w:r>
      <w:r>
        <w:rPr>
          <w:rFonts w:ascii="Bookman Old Style" w:hAnsi="Bookman Old Style"/>
          <w:sz w:val="24"/>
          <w:szCs w:val="24"/>
        </w:rPr>
        <w:t>tivo o giurisdizionale.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13. PROCESSI DECISIONALI AUTOMATIZZATI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 xml:space="preserve">Nell’ambito della presente procedura non sono previsti processi decisionali interamente automatizzati né attività di </w:t>
      </w:r>
      <w:proofErr w:type="spellStart"/>
      <w:r w:rsidRPr="000254D4">
        <w:rPr>
          <w:rFonts w:ascii="Bookman Old Style" w:hAnsi="Bookman Old Style"/>
          <w:sz w:val="24"/>
          <w:szCs w:val="24"/>
        </w:rPr>
        <w:t>profilazione</w:t>
      </w:r>
      <w:proofErr w:type="spellEnd"/>
      <w:r w:rsidRPr="000254D4">
        <w:rPr>
          <w:rFonts w:ascii="Bookman Old Style" w:hAnsi="Bookman Old Style"/>
          <w:sz w:val="24"/>
          <w:szCs w:val="24"/>
        </w:rPr>
        <w:t xml:space="preserve"> ai sensi dell’art. 22</w:t>
      </w:r>
      <w:r>
        <w:rPr>
          <w:rFonts w:ascii="Bookman Old Style" w:hAnsi="Bookman Old Style"/>
          <w:sz w:val="24"/>
          <w:szCs w:val="24"/>
        </w:rPr>
        <w:t xml:space="preserve"> del Regolamento (UE) 2016/679.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14. ULTERIORI INFORMAZIONI</w:t>
      </w:r>
    </w:p>
    <w:p w:rsid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Per ogni ulteriore informazione sul trattamento dei dati personali è possibile rivolgersi al Comune di Casali del Manco utilizzando i recapiti istituzionali</w:t>
      </w:r>
      <w:r>
        <w:rPr>
          <w:rFonts w:ascii="Bookman Old Style" w:hAnsi="Bookman Old Style"/>
          <w:sz w:val="24"/>
          <w:szCs w:val="24"/>
        </w:rPr>
        <w:t xml:space="preserve"> pubblicati sul sito dell’Ente.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PRESA VISIONE DELL’INFORMATIVA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Il/La sottoscritto/a _________________________________________________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0254D4">
        <w:rPr>
          <w:rFonts w:ascii="Bookman Old Style" w:hAnsi="Bookman Old Style"/>
          <w:sz w:val="24"/>
          <w:szCs w:val="24"/>
        </w:rPr>
        <w:t>dichiara di aver preso visione dell’informativa sul trattamento dei dati personali relativa alla manifestazione di interesse per l’individuazione di esperti a supporto della Commissione comunale per la Toponomastica e la Numerazione Civica.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i/>
          <w:sz w:val="24"/>
          <w:szCs w:val="24"/>
        </w:rPr>
      </w:pPr>
      <w:r w:rsidRPr="000254D4">
        <w:rPr>
          <w:rFonts w:ascii="Bookman Old Style" w:hAnsi="Bookman Old Style"/>
          <w:i/>
          <w:sz w:val="24"/>
          <w:szCs w:val="24"/>
        </w:rPr>
        <w:t>Luogo e data ______________________________</w:t>
      </w:r>
    </w:p>
    <w:p w:rsidR="000254D4" w:rsidRPr="000254D4" w:rsidRDefault="000254D4" w:rsidP="000254D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84939" w:rsidRPr="000254D4" w:rsidRDefault="000254D4" w:rsidP="000254D4">
      <w:pPr>
        <w:spacing w:line="360" w:lineRule="auto"/>
        <w:jc w:val="right"/>
        <w:rPr>
          <w:rFonts w:ascii="Bookman Old Style" w:hAnsi="Bookman Old Style"/>
          <w:b/>
          <w:sz w:val="24"/>
          <w:szCs w:val="24"/>
        </w:rPr>
      </w:pPr>
      <w:bookmarkStart w:id="0" w:name="_GoBack"/>
      <w:r w:rsidRPr="000254D4">
        <w:rPr>
          <w:rFonts w:ascii="Bookman Old Style" w:hAnsi="Bookman Old Style"/>
          <w:b/>
          <w:sz w:val="24"/>
          <w:szCs w:val="24"/>
        </w:rPr>
        <w:t>Firma ____________________________________</w:t>
      </w:r>
      <w:bookmarkEnd w:id="0"/>
    </w:p>
    <w:sectPr w:rsidR="00384939" w:rsidRPr="000254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640B2"/>
    <w:multiLevelType w:val="hybridMultilevel"/>
    <w:tmpl w:val="3BA6B9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D7EFC"/>
    <w:multiLevelType w:val="hybridMultilevel"/>
    <w:tmpl w:val="D8EEC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1099C"/>
    <w:multiLevelType w:val="hybridMultilevel"/>
    <w:tmpl w:val="D0F4A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B0C27"/>
    <w:multiLevelType w:val="hybridMultilevel"/>
    <w:tmpl w:val="B38A2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F785A"/>
    <w:multiLevelType w:val="hybridMultilevel"/>
    <w:tmpl w:val="DE02A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D4"/>
    <w:rsid w:val="000254D4"/>
    <w:rsid w:val="0038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5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5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</cp:revision>
  <dcterms:created xsi:type="dcterms:W3CDTF">2026-09-17T22:26:00Z</dcterms:created>
  <dcterms:modified xsi:type="dcterms:W3CDTF">2026-09-17T22:32:00Z</dcterms:modified>
</cp:coreProperties>
</file>